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1140" w:leader="none"/>
        </w:tabs>
        <w:spacing w:before="0" w:after="0"/>
        <w:ind w:hanging="426"/>
        <w:jc w:val="center"/>
        <w:rPr>
          <w:sz w:val="28"/>
          <w:szCs w:val="28"/>
        </w:rPr>
      </w:pPr>
      <w:r>
        <w:drawing>
          <wp:anchor behindDoc="0" distT="0" distB="0" distL="0" distR="114300" simplePos="0" locked="0" layoutInCell="0" allowOverlap="1" relativeHeight="2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3419475" cy="1485900"/>
            <wp:effectExtent l="0" t="0" r="0" b="0"/>
            <wp:wrapSquare wrapText="bothSides"/>
            <wp:docPr id="1" name="Immagine 7" descr="Risultati immagini per snals mant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7" descr="Risultati immagini per snals mantova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SEGRETERIA PROVINCIALE </w:t>
      </w:r>
    </w:p>
    <w:p>
      <w:pPr>
        <w:pStyle w:val="Normal"/>
        <w:tabs>
          <w:tab w:val="clear" w:pos="708"/>
          <w:tab w:val="left" w:pos="1140" w:leader="none"/>
        </w:tabs>
        <w:spacing w:before="0" w:after="0"/>
        <w:ind w:hanging="426"/>
        <w:jc w:val="center"/>
        <w:rPr>
          <w:sz w:val="28"/>
          <w:szCs w:val="28"/>
        </w:rPr>
      </w:pPr>
      <w:r>
        <w:rPr>
          <w:sz w:val="28"/>
          <w:szCs w:val="28"/>
        </w:rPr>
        <w:t>MANTOVA</w:t>
      </w:r>
    </w:p>
    <w:p>
      <w:pPr>
        <w:pStyle w:val="Normal"/>
        <w:spacing w:before="0" w:after="0"/>
        <w:jc w:val="center"/>
        <w:rPr/>
      </w:pPr>
      <w:r>
        <w:rPr>
          <w:sz w:val="24"/>
          <w:szCs w:val="24"/>
        </w:rPr>
        <w:t>via Imre Nagy 46</w:t>
      </w:r>
    </w:p>
    <w:p>
      <w:pPr>
        <w:pStyle w:val="Normal"/>
        <w:spacing w:before="0" w:after="0"/>
        <w:jc w:val="center"/>
        <w:rPr/>
      </w:pPr>
      <w:r>
        <w:rPr/>
        <w:t>tel. 0376 328711 – fax 0376 222949</w:t>
      </w:r>
    </w:p>
    <w:p>
      <w:pPr>
        <w:pStyle w:val="Normal"/>
        <w:spacing w:before="0" w:after="0"/>
        <w:jc w:val="center"/>
        <w:rPr/>
      </w:pPr>
      <w:r>
        <w:rPr/>
        <w:t xml:space="preserve">e-mail </w:t>
      </w:r>
      <w:hyperlink r:id="rId3">
        <w:r>
          <w:rPr>
            <w:rStyle w:val="CollegamentoInternet"/>
          </w:rPr>
          <w:t>snals.mn@libero.it</w:t>
        </w:r>
      </w:hyperlink>
    </w:p>
    <w:p>
      <w:pPr>
        <w:pStyle w:val="Normal"/>
        <w:spacing w:before="0" w:after="0"/>
        <w:jc w:val="center"/>
        <w:rPr/>
      </w:pPr>
      <w:hyperlink r:id="rId4">
        <w:r>
          <w:rPr>
            <w:rStyle w:val="CollegamentoInternet"/>
          </w:rPr>
          <w:t>snals.mn@libero.it</w:t>
        </w:r>
      </w:hyperlink>
    </w:p>
    <w:p>
      <w:pPr>
        <w:pStyle w:val="Normal"/>
        <w:spacing w:before="0" w:after="0"/>
        <w:jc w:val="center"/>
        <w:rPr/>
      </w:pPr>
      <w:r>
        <w:rPr/>
        <w:t>http://www.snalsmantova.com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36"/>
          <w:szCs w:val="36"/>
        </w:rPr>
      </w:pPr>
      <w:r>
        <w:rPr/>
        <w:br/>
      </w:r>
      <w:r>
        <w:rPr>
          <w:sz w:val="36"/>
          <w:szCs w:val="36"/>
        </w:rPr>
        <w:t>IL PROSSIMO</w:t>
      </w:r>
    </w:p>
    <w:p>
      <w:pPr>
        <w:pStyle w:val="Normal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  <w:t>16 GIUGNO 2023</w:t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  <w:t>SCADE</w:t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IL TERMINE PER IL PAGAMENTO DELLA PRIMA RATA, </w:t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  <w:t>RELATIVA ALL’ANNO 2023,</w:t>
      </w:r>
    </w:p>
    <w:p>
      <w:pPr>
        <w:pStyle w:val="Normal"/>
        <w:jc w:val="center"/>
        <w:rPr>
          <w:sz w:val="44"/>
          <w:szCs w:val="44"/>
        </w:rPr>
      </w:pPr>
      <w:r>
        <w:rPr>
          <w:sz w:val="44"/>
          <w:szCs w:val="44"/>
        </w:rPr>
        <w:t>DEL</w:t>
      </w:r>
      <w:r>
        <w:rPr>
          <w:bCs/>
          <w:sz w:val="44"/>
          <w:szCs w:val="44"/>
        </w:rPr>
        <w:t>L</w:t>
      </w:r>
      <w:r>
        <w:rPr>
          <w:b/>
          <w:bCs/>
          <w:sz w:val="44"/>
          <w:szCs w:val="44"/>
        </w:rPr>
        <w:t>'IMPOSTA MUNICIPALE SUGLI IMMOBILI (IMU)</w:t>
      </w:r>
      <w:r>
        <w:rPr>
          <w:sz w:val="44"/>
          <w:szCs w:val="44"/>
        </w:rPr>
        <w:t xml:space="preserve"> 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sz w:val="32"/>
          <w:szCs w:val="32"/>
        </w:rPr>
        <w:t xml:space="preserve">Presso i nostri uffici è possibile effettuare il </w:t>
      </w:r>
      <w:r>
        <w:rPr>
          <w:bCs/>
          <w:sz w:val="32"/>
          <w:szCs w:val="32"/>
        </w:rPr>
        <w:t>calcolo degli importi da versare</w:t>
      </w:r>
      <w:r>
        <w:rPr>
          <w:sz w:val="32"/>
          <w:szCs w:val="32"/>
        </w:rPr>
        <w:t xml:space="preserve"> e la relativa compilazione degli appositi </w:t>
      </w:r>
      <w:r>
        <w:rPr>
          <w:bCs/>
          <w:sz w:val="32"/>
          <w:szCs w:val="32"/>
        </w:rPr>
        <w:t>F24</w:t>
      </w:r>
      <w:r>
        <w:rPr>
          <w:b/>
          <w:bCs/>
          <w:sz w:val="32"/>
          <w:szCs w:val="32"/>
        </w:rPr>
        <w:t xml:space="preserve"> 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DOCUMENTI NECESSARI </w:t>
      </w:r>
    </w:p>
    <w:p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Documento d’identità e codice fiscale</w:t>
      </w:r>
    </w:p>
    <w:p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Visure catastali, atti notarili (acquisto o donazione), dichiarazioni di successione, contratti di affitto</w:t>
      </w:r>
    </w:p>
    <w:p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Eventuale ricevuta relativa alla richiesta di inagibilità presentata presso l’Ufficio Tributi del Comune</w:t>
      </w:r>
    </w:p>
    <w:p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Eventuali comunicazioni inviate o ricevute dai comuni di riferimento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E’ opportuno:</w:t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che anche coloro che hanno già utilizzato i nostri servizi, presentino la documentazione elencata per permetterci di aggiornare i nostri archivi. </w:t>
      </w:r>
    </w:p>
    <w:p>
      <w:pPr>
        <w:pStyle w:val="ListParagraph"/>
        <w:numPr>
          <w:ilvl w:val="0"/>
          <w:numId w:val="2"/>
        </w:numPr>
        <w:spacing w:before="0" w:after="200"/>
        <w:contextualSpacing/>
        <w:rPr/>
      </w:pPr>
      <w:r>
        <w:rPr/>
        <w:t xml:space="preserve">produrre  in visione F24, relativo alle rate, pagate nell’ anno 2022 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"/>
      <w:lvlJc w:val="left"/>
      <w:pPr>
        <w:tabs>
          <w:tab w:val="num" w:pos="0"/>
        </w:tabs>
        <w:ind w:left="147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3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604d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730f61"/>
    <w:rPr>
      <w:rFonts w:ascii="Tahoma" w:hAnsi="Tahoma" w:cs="Tahoma"/>
      <w:sz w:val="16"/>
      <w:szCs w:val="16"/>
    </w:rPr>
  </w:style>
  <w:style w:type="character" w:styleId="CollegamentoInternet">
    <w:name w:val="Collegamento Internet"/>
    <w:rsid w:val="00730f61"/>
    <w:rPr>
      <w:color w:val="0000FF"/>
      <w:u w:val="single"/>
    </w:rPr>
  </w:style>
  <w:style w:type="character" w:styleId="IntestazioneCarattere" w:customStyle="1">
    <w:name w:val="Intestazione Carattere"/>
    <w:basedOn w:val="DefaultParagraphFont"/>
    <w:link w:val="Intestazione"/>
    <w:uiPriority w:val="99"/>
    <w:semiHidden/>
    <w:qFormat/>
    <w:rsid w:val="00730f61"/>
    <w:rPr/>
  </w:style>
  <w:style w:type="character" w:styleId="PidipaginaCarattere" w:customStyle="1">
    <w:name w:val="Piè di pagina Carattere"/>
    <w:basedOn w:val="DefaultParagraphFont"/>
    <w:link w:val="Pidipagina"/>
    <w:uiPriority w:val="99"/>
    <w:semiHidden/>
    <w:qFormat/>
    <w:rsid w:val="00730f61"/>
    <w:rPr/>
  </w:style>
  <w:style w:type="character" w:styleId="SubtleEmphasis">
    <w:name w:val="Subtle Emphasis"/>
    <w:basedOn w:val="DefaultParagraphFont"/>
    <w:uiPriority w:val="19"/>
    <w:qFormat/>
    <w:rsid w:val="004f5901"/>
    <w:rPr>
      <w:i/>
      <w:iCs/>
      <w:color w:val="808080" w:themeColor="text1" w:themeTint="7f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730f6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semiHidden/>
    <w:unhideWhenUsed/>
    <w:rsid w:val="00730f61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semiHidden/>
    <w:unhideWhenUsed/>
    <w:rsid w:val="00730f61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5a17c7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snals.mn@libero.it" TargetMode="External"/><Relationship Id="rId4" Type="http://schemas.openxmlformats.org/officeDocument/2006/relationships/hyperlink" Target="mailto:snals.mn@libero.it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LibreOffice/7.1.5.2$Windows_X86_64 LibreOffice_project/85f04e9f809797b8199d13c421bd8a2b025d52b5</Application>
  <AppVersion>15.0000</AppVersion>
  <Pages>1</Pages>
  <Words>142</Words>
  <Characters>870</Characters>
  <CharactersWithSpaces>993</CharactersWithSpaces>
  <Paragraphs>22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2022-03-28T09:21:00Z</dcterms:created>
  <dc:creator>utente</dc:creator>
  <dc:description/>
  <dc:language>it-IT</dc:language>
  <cp:lastModifiedBy>utente</cp:lastModifiedBy>
  <cp:lastPrinted>2019-10-15T13:40:00Z</cp:lastPrinted>
  <dcterms:modified xsi:type="dcterms:W3CDTF">2023-03-16T18:43:00Z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